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56" w:rsidRPr="00613156" w:rsidRDefault="00613156" w:rsidP="00613156">
      <w:pPr>
        <w:shd w:val="clear" w:color="auto" w:fill="FFFFFF"/>
        <w:spacing w:after="105" w:line="210" w:lineRule="atLeast"/>
        <w:outlineLvl w:val="0"/>
        <w:rPr>
          <w:rFonts w:ascii="Arial" w:eastAsia="Times New Roman" w:hAnsi="Arial" w:cs="Arial"/>
          <w:color w:val="006699"/>
          <w:kern w:val="36"/>
          <w:sz w:val="27"/>
          <w:szCs w:val="27"/>
        </w:rPr>
      </w:pPr>
      <w:r w:rsidRPr="00613156">
        <w:rPr>
          <w:rFonts w:ascii="Arial" w:eastAsia="Times New Roman" w:hAnsi="Arial" w:cs="Arial"/>
          <w:color w:val="006699"/>
          <w:kern w:val="36"/>
          <w:sz w:val="27"/>
          <w:szCs w:val="27"/>
        </w:rPr>
        <w:t>Расписание поездов</w:t>
      </w:r>
    </w:p>
    <w:p w:rsidR="00613156" w:rsidRPr="00613156" w:rsidRDefault="00613156" w:rsidP="006131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31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В стоимость проездного документа не входит комиссионный сбор и налог с продажи билета. Комиссионный сбор в кассе на Бишкеке -2 отличается от других касс, на обратный выезд тоже другой комиссионный сбор. Стоимость билета может меняться в зависимости от того, сколько будет периодов в месяце и когда был куплен билет. Зависит от курса швейцарского франка.</w:t>
      </w:r>
      <w:r w:rsidRPr="0061315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1315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131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Расписание поездов, курсирующих по </w:t>
      </w:r>
      <w:proofErr w:type="spellStart"/>
      <w:r w:rsidRPr="006131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Кыргызской</w:t>
      </w:r>
      <w:proofErr w:type="spellEnd"/>
      <w:r w:rsidRPr="006131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железной дороге, с 27 мая 2012 года. Время указано московское.</w:t>
      </w:r>
    </w:p>
    <w:p w:rsidR="00613156" w:rsidRPr="00613156" w:rsidRDefault="00613156" w:rsidP="00613156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613156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Дни </w:t>
      </w:r>
      <w:proofErr w:type="spellStart"/>
      <w:r w:rsidRPr="00613156">
        <w:rPr>
          <w:rFonts w:ascii="Arial" w:eastAsia="Times New Roman" w:hAnsi="Arial" w:cs="Arial"/>
          <w:b/>
          <w:bCs/>
          <w:color w:val="333333"/>
          <w:sz w:val="18"/>
          <w:szCs w:val="18"/>
        </w:rPr>
        <w:t>курсирования</w:t>
      </w:r>
      <w:proofErr w:type="spellEnd"/>
      <w:r w:rsidRPr="00613156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поезда №17/18 Бишкек-Москва</w:t>
      </w:r>
    </w:p>
    <w:p w:rsidR="00613156" w:rsidRPr="00613156" w:rsidRDefault="00613156" w:rsidP="0061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96"/>
        <w:gridCol w:w="2703"/>
        <w:gridCol w:w="3287"/>
        <w:gridCol w:w="2187"/>
        <w:gridCol w:w="3204"/>
        <w:gridCol w:w="2531"/>
      </w:tblGrid>
      <w:tr w:rsidR="00613156" w:rsidRPr="00613156" w:rsidTr="00613156">
        <w:trPr>
          <w:tblCellSpacing w:w="15" w:type="dxa"/>
        </w:trPr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Сообщение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Отправляется из Бишкека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531"/>
              <w:gridCol w:w="1576"/>
            </w:tblGrid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Проходит</w:t>
                  </w:r>
                </w:p>
              </w:tc>
            </w:tr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Кзыл-Орда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</w:r>
                  <w:proofErr w:type="spellStart"/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Тюра-Там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Актюбинск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Оренбург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Самара</w:t>
                  </w:r>
                </w:p>
              </w:tc>
            </w:tr>
          </w:tbl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Прибывает в Москву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Время отправления / прибытия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Стоимость билета (сом)</w:t>
            </w: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Плацкарт / Купе</w:t>
            </w:r>
          </w:p>
        </w:tc>
      </w:tr>
      <w:tr w:rsidR="00613156" w:rsidRPr="00613156" w:rsidTr="00613156">
        <w:trPr>
          <w:tblCellSpacing w:w="15" w:type="dxa"/>
        </w:trPr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поезд №17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Бишкек-Москва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Понедельник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Среда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Пятница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1831"/>
            </w:tblGrid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Вторник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Четверг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Суббота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Среда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Пятница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Воскресенье</w:t>
                  </w:r>
                </w:p>
              </w:tc>
            </w:tr>
          </w:tbl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Четверг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Суббота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Понедельник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09.55 / 13.53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9728,30 / 15388,50</w:t>
            </w:r>
          </w:p>
        </w:tc>
      </w:tr>
    </w:tbl>
    <w:p w:rsidR="00613156" w:rsidRPr="00613156" w:rsidRDefault="00613156" w:rsidP="0061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56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91"/>
        <w:gridCol w:w="2609"/>
        <w:gridCol w:w="3385"/>
        <w:gridCol w:w="2202"/>
        <w:gridCol w:w="3196"/>
        <w:gridCol w:w="2525"/>
      </w:tblGrid>
      <w:tr w:rsidR="00613156" w:rsidRPr="00613156" w:rsidTr="00613156">
        <w:trPr>
          <w:tblCellSpacing w:w="15" w:type="dxa"/>
        </w:trPr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Сообщение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Отправляется из Москвы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9"/>
              <w:gridCol w:w="1806"/>
            </w:tblGrid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Проходит</w:t>
                  </w:r>
                </w:p>
              </w:tc>
            </w:tr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Рузаевка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Сызрань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Самара</w:t>
                  </w:r>
                </w:p>
              </w:tc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Оренбург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Актюбинск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</w:r>
                  <w:proofErr w:type="spellStart"/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Казалинск</w:t>
                  </w:r>
                  <w:proofErr w:type="spellEnd"/>
                </w:p>
              </w:tc>
            </w:tr>
          </w:tbl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Прибывает в Бишкек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Время отправления / прибытия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Стоимость билета (сом)</w:t>
            </w: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Плацкарт / Купе</w:t>
            </w:r>
          </w:p>
        </w:tc>
      </w:tr>
      <w:tr w:rsidR="00613156" w:rsidRPr="00613156" w:rsidTr="00613156">
        <w:trPr>
          <w:tblCellSpacing w:w="15" w:type="dxa"/>
        </w:trPr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поезд №18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Москва-Бишкек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Четверг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Суббота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Понедельник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1"/>
              <w:gridCol w:w="1644"/>
            </w:tblGrid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Пятница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Воскресенье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Вторник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Суббота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Понедельник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Среда</w:t>
                  </w:r>
                </w:p>
              </w:tc>
            </w:tr>
          </w:tbl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Понедельник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Среда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Пятница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23.10 / 01.30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9728,30 / 15388,50</w:t>
            </w:r>
          </w:p>
        </w:tc>
      </w:tr>
    </w:tbl>
    <w:p w:rsidR="00613156" w:rsidRPr="00613156" w:rsidRDefault="00613156" w:rsidP="0061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5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13156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613156" w:rsidRPr="00613156" w:rsidRDefault="00613156" w:rsidP="00613156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613156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Дни </w:t>
      </w:r>
      <w:proofErr w:type="spellStart"/>
      <w:r w:rsidRPr="00613156">
        <w:rPr>
          <w:rFonts w:ascii="Arial" w:eastAsia="Times New Roman" w:hAnsi="Arial" w:cs="Arial"/>
          <w:b/>
          <w:bCs/>
          <w:color w:val="333333"/>
          <w:sz w:val="18"/>
          <w:szCs w:val="18"/>
        </w:rPr>
        <w:t>курсирования</w:t>
      </w:r>
      <w:proofErr w:type="spellEnd"/>
      <w:r w:rsidRPr="00613156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поезда №27/28 Москва-Бишкек</w:t>
      </w:r>
    </w:p>
    <w:p w:rsidR="00613156" w:rsidRPr="00613156" w:rsidRDefault="00613156" w:rsidP="0061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91"/>
        <w:gridCol w:w="2609"/>
        <w:gridCol w:w="3385"/>
        <w:gridCol w:w="2202"/>
        <w:gridCol w:w="3196"/>
        <w:gridCol w:w="2525"/>
      </w:tblGrid>
      <w:tr w:rsidR="00613156" w:rsidRPr="00613156" w:rsidTr="00613156">
        <w:trPr>
          <w:tblCellSpacing w:w="15" w:type="dxa"/>
        </w:trPr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Сообщение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Отправляется из Москвы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9"/>
              <w:gridCol w:w="1806"/>
            </w:tblGrid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Проходит</w:t>
                  </w:r>
                </w:p>
              </w:tc>
            </w:tr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Рузаевка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Сызрань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lastRenderedPageBreak/>
                    <w:t>Самара</w:t>
                  </w:r>
                </w:p>
              </w:tc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lastRenderedPageBreak/>
                    <w:t>Оренбург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Актюбинск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</w:r>
                  <w:proofErr w:type="spellStart"/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lastRenderedPageBreak/>
                    <w:t>Казалинск</w:t>
                  </w:r>
                  <w:proofErr w:type="spellEnd"/>
                </w:p>
              </w:tc>
            </w:tr>
          </w:tbl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lastRenderedPageBreak/>
              <w:t>Прибывает в Бишкек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Время отправления / прибытия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Стоимость билета (сом)</w:t>
            </w: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Плацкарт / Купе</w:t>
            </w:r>
          </w:p>
        </w:tc>
      </w:tr>
      <w:tr w:rsidR="00613156" w:rsidRPr="00613156" w:rsidTr="00613156">
        <w:trPr>
          <w:tblCellSpacing w:w="15" w:type="dxa"/>
        </w:trPr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поезд №28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Москва-Бишкек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Вторник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Среда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Пятница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Воскресенье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4"/>
              <w:gridCol w:w="1561"/>
            </w:tblGrid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Среда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Четверг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Суббота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Понедельник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Четверг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Пятница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Воскресенье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Вторник</w:t>
                  </w:r>
                </w:p>
              </w:tc>
            </w:tr>
          </w:tbl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Суббота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Воскресенье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Вторник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Четверг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23.10 / 01.30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9661,30 / 16810,80</w:t>
            </w:r>
          </w:p>
        </w:tc>
      </w:tr>
    </w:tbl>
    <w:p w:rsidR="00613156" w:rsidRPr="00613156" w:rsidRDefault="00613156" w:rsidP="0061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56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75"/>
        <w:gridCol w:w="2671"/>
        <w:gridCol w:w="3434"/>
        <w:gridCol w:w="2161"/>
        <w:gridCol w:w="3166"/>
        <w:gridCol w:w="2501"/>
      </w:tblGrid>
      <w:tr w:rsidR="00613156" w:rsidRPr="00613156" w:rsidTr="00613156">
        <w:trPr>
          <w:tblCellSpacing w:w="15" w:type="dxa"/>
        </w:trPr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Сообщение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Отправляется из Бишкека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603"/>
              <w:gridCol w:w="1651"/>
            </w:tblGrid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Проходит</w:t>
                  </w:r>
                </w:p>
              </w:tc>
            </w:tr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Кзыл-Орда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</w:r>
                  <w:proofErr w:type="spellStart"/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Тюра-Там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Актюбинск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Оренбург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Самара</w:t>
                  </w:r>
                </w:p>
              </w:tc>
            </w:tr>
          </w:tbl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Прибывает в Москву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Время отправления / прибытия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Стоимость билета (сом)</w:t>
            </w: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Плацкарт / Купе</w:t>
            </w:r>
          </w:p>
        </w:tc>
      </w:tr>
      <w:tr w:rsidR="00613156" w:rsidRPr="00613156" w:rsidTr="00613156">
        <w:trPr>
          <w:tblCellSpacing w:w="15" w:type="dxa"/>
        </w:trPr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поезд №27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Бишкек-Москва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Суббота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Воскресенье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Вторник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Четверг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1627"/>
            </w:tblGrid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Воскресенье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Понедельник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Среда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Пятница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Понедельник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Вторник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Четверг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Суббота</w:t>
                  </w:r>
                </w:p>
              </w:tc>
            </w:tr>
          </w:tbl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Вторник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Среда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Пятница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Воскресенье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09.55 / 13.53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9661,30 / 16810,80</w:t>
            </w:r>
          </w:p>
        </w:tc>
      </w:tr>
    </w:tbl>
    <w:p w:rsidR="00613156" w:rsidRPr="00613156" w:rsidRDefault="00613156" w:rsidP="0061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5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13156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613156" w:rsidRPr="00613156" w:rsidRDefault="00613156" w:rsidP="00613156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613156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Дни </w:t>
      </w:r>
      <w:proofErr w:type="spellStart"/>
      <w:r w:rsidRPr="00613156">
        <w:rPr>
          <w:rFonts w:ascii="Arial" w:eastAsia="Times New Roman" w:hAnsi="Arial" w:cs="Arial"/>
          <w:b/>
          <w:bCs/>
          <w:color w:val="333333"/>
          <w:sz w:val="18"/>
          <w:szCs w:val="18"/>
        </w:rPr>
        <w:t>курсирования</w:t>
      </w:r>
      <w:proofErr w:type="spellEnd"/>
      <w:r w:rsidRPr="00613156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поезда №305/306 Бишкек-Екатеринбург</w:t>
      </w:r>
    </w:p>
    <w:p w:rsidR="00613156" w:rsidRPr="00613156" w:rsidRDefault="00613156" w:rsidP="0061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58"/>
        <w:gridCol w:w="2479"/>
        <w:gridCol w:w="3490"/>
        <w:gridCol w:w="2420"/>
        <w:gridCol w:w="2938"/>
        <w:gridCol w:w="2323"/>
      </w:tblGrid>
      <w:tr w:rsidR="00613156" w:rsidRPr="00613156" w:rsidTr="00613156">
        <w:trPr>
          <w:tblCellSpacing w:w="15" w:type="dxa"/>
        </w:trPr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Сообщение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Отправляется из Бишкека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82"/>
              <w:gridCol w:w="1828"/>
            </w:tblGrid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Проходит</w:t>
                  </w:r>
                </w:p>
              </w:tc>
            </w:tr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Караганда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Астана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Кокшетау-1</w:t>
                  </w:r>
                </w:p>
              </w:tc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Петропавловск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Курган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Шадринск</w:t>
                  </w:r>
                </w:p>
              </w:tc>
            </w:tr>
          </w:tbl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Прибывает в Свердловск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Время отправления / прибытия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Стоимость билета (сом)</w:t>
            </w: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Плацкарт / Купе</w:t>
            </w:r>
          </w:p>
        </w:tc>
      </w:tr>
      <w:tr w:rsidR="00613156" w:rsidRPr="00613156" w:rsidTr="00613156">
        <w:trPr>
          <w:tblCellSpacing w:w="15" w:type="dxa"/>
        </w:trPr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поезд №305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Бишкек-Свердловск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Вторник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Четверг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Пятница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1"/>
              <w:gridCol w:w="1949"/>
            </w:tblGrid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Среда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Пятница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Суббота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Четверг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Суббота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Воскресенье</w:t>
                  </w:r>
                </w:p>
              </w:tc>
            </w:tr>
          </w:tbl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Четверг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Суббота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Воскресенье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11.59 / 16.03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5757,80 / 8862,60</w:t>
            </w:r>
          </w:p>
        </w:tc>
      </w:tr>
    </w:tbl>
    <w:p w:rsidR="00613156" w:rsidRPr="00613156" w:rsidRDefault="00613156" w:rsidP="0061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56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47"/>
        <w:gridCol w:w="2858"/>
        <w:gridCol w:w="3562"/>
        <w:gridCol w:w="2012"/>
        <w:gridCol w:w="2920"/>
        <w:gridCol w:w="2309"/>
      </w:tblGrid>
      <w:tr w:rsidR="00613156" w:rsidRPr="00613156" w:rsidTr="00613156">
        <w:trPr>
          <w:tblCellSpacing w:w="15" w:type="dxa"/>
        </w:trPr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Сообщение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Отправляется из Свердловска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16"/>
              <w:gridCol w:w="1566"/>
            </w:tblGrid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Проходит</w:t>
                  </w:r>
                </w:p>
              </w:tc>
            </w:tr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lastRenderedPageBreak/>
                    <w:t>Петропавловск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Кокшетау-1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Астана</w:t>
                  </w:r>
                </w:p>
              </w:tc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Моинты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Сары-Шаган</w:t>
                  </w:r>
                  <w:proofErr w:type="spellEnd"/>
                  <w:proofErr w:type="gramEnd"/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Чу</w:t>
                  </w:r>
                </w:p>
              </w:tc>
            </w:tr>
          </w:tbl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lastRenderedPageBreak/>
              <w:t>Прибывает в Бишкек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Время отправления / прибытия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Стоимость билета (сом)</w:t>
            </w: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Плацкарт / Купе</w:t>
            </w:r>
          </w:p>
        </w:tc>
      </w:tr>
      <w:tr w:rsidR="00613156" w:rsidRPr="00613156" w:rsidTr="00613156">
        <w:trPr>
          <w:tblCellSpacing w:w="15" w:type="dxa"/>
        </w:trPr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поезд №306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Свердловск-Бишкек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Четверг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Суббота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Воскресенье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1"/>
              <w:gridCol w:w="1691"/>
            </w:tblGrid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Пятница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Воскресенье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Понедельник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Суббота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Понедельник</w:t>
                  </w: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Вторник</w:t>
                  </w:r>
                </w:p>
              </w:tc>
            </w:tr>
          </w:tbl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Суббота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Понедельник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Вторник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17.03/ 23.00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5757,80 / 8862,6</w:t>
            </w:r>
          </w:p>
        </w:tc>
      </w:tr>
    </w:tbl>
    <w:p w:rsidR="00613156" w:rsidRPr="00613156" w:rsidRDefault="00613156" w:rsidP="0061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5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13156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613156" w:rsidRPr="00613156" w:rsidRDefault="00613156" w:rsidP="00613156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613156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Дни </w:t>
      </w:r>
      <w:proofErr w:type="spellStart"/>
      <w:r w:rsidRPr="00613156">
        <w:rPr>
          <w:rFonts w:ascii="Arial" w:eastAsia="Times New Roman" w:hAnsi="Arial" w:cs="Arial"/>
          <w:b/>
          <w:bCs/>
          <w:color w:val="333333"/>
          <w:sz w:val="18"/>
          <w:szCs w:val="18"/>
        </w:rPr>
        <w:t>курсирования</w:t>
      </w:r>
      <w:proofErr w:type="spellEnd"/>
      <w:r w:rsidRPr="00613156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поезда №385/386 Бишкек-Новокузнецк</w:t>
      </w:r>
    </w:p>
    <w:p w:rsidR="00613156" w:rsidRPr="00613156" w:rsidRDefault="00613156" w:rsidP="0061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34"/>
        <w:gridCol w:w="2495"/>
        <w:gridCol w:w="3287"/>
        <w:gridCol w:w="2497"/>
        <w:gridCol w:w="2957"/>
        <w:gridCol w:w="2338"/>
      </w:tblGrid>
      <w:tr w:rsidR="00613156" w:rsidRPr="00613156" w:rsidTr="00613156">
        <w:trPr>
          <w:tblCellSpacing w:w="15" w:type="dxa"/>
        </w:trPr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Сообщение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Отправляется из Бишкека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88"/>
              <w:gridCol w:w="1219"/>
            </w:tblGrid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Проходит</w:t>
                  </w:r>
                </w:p>
              </w:tc>
            </w:tr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proofErr w:type="spellStart"/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Алматы</w:t>
                  </w:r>
                  <w:proofErr w:type="spellEnd"/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Аягуз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Семипалатинск</w:t>
                  </w:r>
                </w:p>
              </w:tc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Рубцовск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Барнаул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Артышта</w:t>
                  </w:r>
                </w:p>
              </w:tc>
            </w:tr>
          </w:tbl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Прибывает в Новокузнецк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Время отправления / прибытия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Стоимость билета (сом)</w:t>
            </w: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Плацкарт / Купе</w:t>
            </w:r>
          </w:p>
        </w:tc>
      </w:tr>
      <w:tr w:rsidR="00613156" w:rsidRPr="00613156" w:rsidTr="00613156">
        <w:trPr>
          <w:tblCellSpacing w:w="15" w:type="dxa"/>
        </w:trPr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поезд №385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Бишкек-Новокузнецк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 датам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указанным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в трафарете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3"/>
              <w:gridCol w:w="1554"/>
            </w:tblGrid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датам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датам</w:t>
                  </w:r>
                </w:p>
              </w:tc>
            </w:tr>
          </w:tbl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 датам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указанным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в трафарете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22.42 / 06.06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5638,5 / 8684,1</w:t>
            </w:r>
          </w:p>
        </w:tc>
      </w:tr>
    </w:tbl>
    <w:p w:rsidR="00613156" w:rsidRPr="00613156" w:rsidRDefault="00613156" w:rsidP="00613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156">
        <w:rPr>
          <w:rFonts w:ascii="Arial" w:eastAsia="Times New Roman" w:hAnsi="Arial" w:cs="Arial"/>
          <w:color w:val="333333"/>
          <w:sz w:val="18"/>
          <w:szCs w:val="18"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78"/>
        <w:gridCol w:w="2924"/>
        <w:gridCol w:w="3251"/>
        <w:gridCol w:w="2016"/>
        <w:gridCol w:w="2926"/>
        <w:gridCol w:w="2313"/>
      </w:tblGrid>
      <w:tr w:rsidR="00613156" w:rsidRPr="00613156" w:rsidTr="00613156">
        <w:trPr>
          <w:tblCellSpacing w:w="15" w:type="dxa"/>
        </w:trPr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Сообщение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Отправляется из Новокузнецка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205"/>
              <w:gridCol w:w="1866"/>
            </w:tblGrid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Проходит</w:t>
                  </w:r>
                </w:p>
              </w:tc>
            </w:tr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Артышта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Барнаул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Рубцовск</w:t>
                  </w:r>
                </w:p>
              </w:tc>
              <w:tc>
                <w:tcPr>
                  <w:tcW w:w="0" w:type="auto"/>
                  <w:shd w:val="clear" w:color="auto" w:fill="009900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Семипалатинск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  <w:t>Аягуз</w:t>
                  </w:r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br/>
                  </w:r>
                  <w:proofErr w:type="spellStart"/>
                  <w:r w:rsidRPr="00613156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Алматы</w:t>
                  </w:r>
                  <w:proofErr w:type="spellEnd"/>
                </w:p>
              </w:tc>
            </w:tr>
          </w:tbl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Прибывает в Бишкек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Время отправления / прибытия</w:t>
            </w:r>
          </w:p>
        </w:tc>
        <w:tc>
          <w:tcPr>
            <w:tcW w:w="0" w:type="auto"/>
            <w:shd w:val="clear" w:color="auto" w:fill="009900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Стоимость билета (сом)</w:t>
            </w:r>
            <w:r w:rsidRPr="0061315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br/>
              <w:t>Плацкарт / Купе</w:t>
            </w:r>
          </w:p>
        </w:tc>
      </w:tr>
      <w:tr w:rsidR="00613156" w:rsidRPr="00613156" w:rsidTr="00613156">
        <w:trPr>
          <w:tblCellSpacing w:w="15" w:type="dxa"/>
        </w:trPr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поезд №386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Новокузнецк-Бишкек-2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 датам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указанным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в трафарете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5"/>
              <w:gridCol w:w="1536"/>
            </w:tblGrid>
            <w:tr w:rsidR="00613156" w:rsidRPr="0061315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датам</w:t>
                  </w:r>
                </w:p>
              </w:tc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613156" w:rsidRPr="00613156" w:rsidRDefault="00613156" w:rsidP="00613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1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датам</w:t>
                  </w:r>
                </w:p>
              </w:tc>
            </w:tr>
          </w:tbl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По датам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указанным</w:t>
            </w: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в трафарете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10.44 / 17.50</w:t>
            </w:r>
          </w:p>
        </w:tc>
        <w:tc>
          <w:tcPr>
            <w:tcW w:w="0" w:type="auto"/>
            <w:shd w:val="clear" w:color="auto" w:fill="D6D6D6"/>
            <w:vAlign w:val="center"/>
            <w:hideMark/>
          </w:tcPr>
          <w:p w:rsidR="00613156" w:rsidRPr="00613156" w:rsidRDefault="00613156" w:rsidP="00613156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1315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5638,5 / 8684,1</w:t>
            </w:r>
          </w:p>
        </w:tc>
      </w:tr>
    </w:tbl>
    <w:p w:rsidR="00613156" w:rsidRPr="00613156" w:rsidRDefault="00613156" w:rsidP="006131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1315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1315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131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Дополнительная информация по т. +996(312) 300 209,</w:t>
      </w:r>
      <w:r w:rsidRPr="00613156">
        <w:rPr>
          <w:rFonts w:ascii="Arial" w:eastAsia="Times New Roman" w:hAnsi="Arial" w:cs="Arial"/>
          <w:color w:val="333333"/>
          <w:sz w:val="18"/>
        </w:rPr>
        <w:t> </w:t>
      </w:r>
      <w:r w:rsidRPr="006131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+996(312) 300 618,</w:t>
      </w:r>
      <w:r w:rsidRPr="00613156">
        <w:rPr>
          <w:rFonts w:ascii="Arial" w:eastAsia="Times New Roman" w:hAnsi="Arial" w:cs="Arial"/>
          <w:color w:val="333333"/>
          <w:sz w:val="18"/>
        </w:rPr>
        <w:t> </w:t>
      </w:r>
      <w:r w:rsidRPr="006131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+996</w:t>
      </w:r>
      <w:r w:rsidRPr="00613156">
        <w:rPr>
          <w:rFonts w:ascii="Arial" w:eastAsia="Times New Roman" w:hAnsi="Arial" w:cs="Arial"/>
          <w:color w:val="333333"/>
          <w:sz w:val="18"/>
        </w:rPr>
        <w:t> </w:t>
      </w:r>
      <w:r w:rsidRPr="0061315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(312) 300 377</w:t>
      </w:r>
    </w:p>
    <w:p w:rsidR="00276176" w:rsidRDefault="00613156" w:rsidP="00613156">
      <w:pPr>
        <w:shd w:val="clear" w:color="auto" w:fill="FFFFFF"/>
        <w:spacing w:before="100" w:beforeAutospacing="1" w:after="100" w:afterAutospacing="1" w:line="240" w:lineRule="auto"/>
        <w:jc w:val="center"/>
      </w:pPr>
      <w:r w:rsidRPr="00613156">
        <w:rPr>
          <w:rFonts w:ascii="Arial" w:eastAsia="Times New Roman" w:hAnsi="Arial" w:cs="Arial"/>
          <w:b/>
          <w:bCs/>
          <w:color w:val="000000"/>
          <w:sz w:val="17"/>
        </w:rPr>
        <w:t xml:space="preserve">Информация </w:t>
      </w:r>
      <w:proofErr w:type="spellStart"/>
      <w:r w:rsidRPr="00613156">
        <w:rPr>
          <w:rFonts w:ascii="Arial" w:eastAsia="Times New Roman" w:hAnsi="Arial" w:cs="Arial"/>
          <w:b/>
          <w:bCs/>
          <w:color w:val="000000"/>
          <w:sz w:val="17"/>
        </w:rPr>
        <w:t>предоставленна</w:t>
      </w:r>
      <w:proofErr w:type="spellEnd"/>
      <w:r w:rsidRPr="00613156">
        <w:rPr>
          <w:rFonts w:ascii="Arial" w:eastAsia="Times New Roman" w:hAnsi="Arial" w:cs="Arial"/>
          <w:b/>
          <w:bCs/>
          <w:color w:val="000000"/>
          <w:sz w:val="17"/>
        </w:rPr>
        <w:t xml:space="preserve"> официальным сайтом Государственного предприятия "Национальная компания “</w:t>
      </w:r>
      <w:proofErr w:type="spellStart"/>
      <w:r w:rsidRPr="00613156">
        <w:rPr>
          <w:rFonts w:ascii="Arial" w:eastAsia="Times New Roman" w:hAnsi="Arial" w:cs="Arial"/>
          <w:b/>
          <w:bCs/>
          <w:color w:val="000000"/>
          <w:sz w:val="17"/>
        </w:rPr>
        <w:t>Кыргыз</w:t>
      </w:r>
      <w:proofErr w:type="spellEnd"/>
      <w:r w:rsidRPr="00613156">
        <w:rPr>
          <w:rFonts w:ascii="Arial" w:eastAsia="Times New Roman" w:hAnsi="Arial" w:cs="Arial"/>
          <w:b/>
          <w:bCs/>
          <w:color w:val="000000"/>
          <w:sz w:val="17"/>
        </w:rPr>
        <w:t xml:space="preserve"> </w:t>
      </w:r>
      <w:proofErr w:type="spellStart"/>
      <w:r w:rsidRPr="00613156">
        <w:rPr>
          <w:rFonts w:ascii="Arial" w:eastAsia="Times New Roman" w:hAnsi="Arial" w:cs="Arial"/>
          <w:b/>
          <w:bCs/>
          <w:color w:val="000000"/>
          <w:sz w:val="17"/>
        </w:rPr>
        <w:t>темир</w:t>
      </w:r>
      <w:proofErr w:type="spellEnd"/>
      <w:r w:rsidRPr="00613156">
        <w:rPr>
          <w:rFonts w:ascii="Arial" w:eastAsia="Times New Roman" w:hAnsi="Arial" w:cs="Arial"/>
          <w:b/>
          <w:bCs/>
          <w:color w:val="000000"/>
          <w:sz w:val="17"/>
        </w:rPr>
        <w:t xml:space="preserve"> </w:t>
      </w:r>
      <w:proofErr w:type="spellStart"/>
      <w:r w:rsidRPr="00613156">
        <w:rPr>
          <w:rFonts w:ascii="Arial" w:eastAsia="Times New Roman" w:hAnsi="Arial" w:cs="Arial"/>
          <w:b/>
          <w:bCs/>
          <w:color w:val="000000"/>
          <w:sz w:val="17"/>
        </w:rPr>
        <w:t>жолу</w:t>
      </w:r>
      <w:proofErr w:type="spellEnd"/>
      <w:r w:rsidRPr="00613156">
        <w:rPr>
          <w:rFonts w:ascii="Arial" w:eastAsia="Times New Roman" w:hAnsi="Arial" w:cs="Arial"/>
          <w:b/>
          <w:bCs/>
          <w:color w:val="000000"/>
          <w:sz w:val="17"/>
        </w:rPr>
        <w:t>”</w:t>
      </w:r>
      <w:proofErr w:type="spellStart"/>
      <w:r w:rsidRPr="00613156">
        <w:rPr>
          <w:rFonts w:ascii="Arial" w:eastAsia="Times New Roman" w:hAnsi="Arial" w:cs="Arial"/>
          <w:b/>
          <w:bCs/>
          <w:color w:val="000000"/>
          <w:sz w:val="17"/>
        </w:rPr>
        <w:t>www.ktj.kg</w:t>
      </w:r>
      <w:proofErr w:type="spellEnd"/>
    </w:p>
    <w:sectPr w:rsidR="00276176" w:rsidSect="0061315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156"/>
    <w:rsid w:val="00276176"/>
    <w:rsid w:val="0061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1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3156"/>
  </w:style>
  <w:style w:type="character" w:styleId="a4">
    <w:name w:val="Strong"/>
    <w:basedOn w:val="a0"/>
    <w:uiPriority w:val="22"/>
    <w:qFormat/>
    <w:rsid w:val="00613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2014-06-06T04:15:00Z</dcterms:created>
  <dcterms:modified xsi:type="dcterms:W3CDTF">2014-06-06T04:16:00Z</dcterms:modified>
</cp:coreProperties>
</file>